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65" w:rsidRPr="004078DA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sz w:val="28"/>
        </w:rPr>
      </w:pPr>
      <w:r w:rsidRPr="004078DA">
        <w:rPr>
          <w:rFonts w:ascii="Times New Roman" w:hAnsi="Times New Roman"/>
          <w:sz w:val="28"/>
        </w:rPr>
        <w:t xml:space="preserve">Министерство образования и науки Российской </w:t>
      </w:r>
      <w:r>
        <w:rPr>
          <w:rFonts w:ascii="Times New Roman" w:hAnsi="Times New Roman"/>
          <w:sz w:val="28"/>
        </w:rPr>
        <w:t>Ф</w:t>
      </w:r>
      <w:r w:rsidRPr="004078DA">
        <w:rPr>
          <w:rFonts w:ascii="Times New Roman" w:hAnsi="Times New Roman"/>
          <w:sz w:val="28"/>
        </w:rPr>
        <w:t xml:space="preserve">едерации </w:t>
      </w:r>
    </w:p>
    <w:p w:rsidR="00797265" w:rsidRPr="004078DA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4078DA">
        <w:rPr>
          <w:rFonts w:ascii="Times New Roman" w:hAnsi="Times New Roman"/>
          <w:sz w:val="28"/>
        </w:rPr>
        <w:t xml:space="preserve">едеральное </w:t>
      </w:r>
      <w:r>
        <w:rPr>
          <w:rFonts w:ascii="Times New Roman" w:hAnsi="Times New Roman"/>
          <w:sz w:val="28"/>
        </w:rPr>
        <w:t>г</w:t>
      </w:r>
      <w:r w:rsidRPr="004078DA">
        <w:rPr>
          <w:rFonts w:ascii="Times New Roman" w:hAnsi="Times New Roman"/>
          <w:sz w:val="28"/>
        </w:rPr>
        <w:t>осударственное бюджетное образовательное учреждение высшего образования</w:t>
      </w:r>
    </w:p>
    <w:p w:rsidR="00797265" w:rsidRPr="004078DA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sz w:val="28"/>
        </w:rPr>
      </w:pPr>
      <w:r w:rsidRPr="004078DA">
        <w:rPr>
          <w:rFonts w:ascii="Times New Roman" w:hAnsi="Times New Roman"/>
          <w:sz w:val="28"/>
        </w:rPr>
        <w:t>Воронежский государственный лесотехнический университет имени Г.Ф. Морозова</w:t>
      </w:r>
    </w:p>
    <w:p w:rsidR="00797265" w:rsidRPr="004078DA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sz w:val="28"/>
        </w:rPr>
      </w:pPr>
    </w:p>
    <w:p w:rsidR="00797265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caps/>
          <w:sz w:val="28"/>
        </w:rPr>
      </w:pPr>
      <w:r w:rsidRPr="004078DA">
        <w:rPr>
          <w:rFonts w:ascii="Times New Roman" w:hAnsi="Times New Roman"/>
          <w:caps/>
          <w:sz w:val="28"/>
        </w:rPr>
        <w:t>Научно-исследовательская работа</w:t>
      </w:r>
    </w:p>
    <w:p w:rsidR="00797265" w:rsidRPr="004078DA" w:rsidRDefault="00797265" w:rsidP="00797265">
      <w:pPr>
        <w:spacing w:before="24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Pr="004078DA"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>а</w:t>
      </w:r>
      <w:r w:rsidRPr="004078DA">
        <w:rPr>
          <w:rFonts w:ascii="Times New Roman" w:hAnsi="Times New Roman"/>
          <w:sz w:val="28"/>
        </w:rPr>
        <w:t>:</w:t>
      </w:r>
      <w:r w:rsidRPr="004078DA">
        <w:rPr>
          <w:rFonts w:ascii="Times New Roman" w:hAnsi="Times New Roman"/>
          <w:caps/>
          <w:sz w:val="28"/>
        </w:rPr>
        <w:t xml:space="preserve"> «</w:t>
      </w:r>
      <w:r>
        <w:rPr>
          <w:rFonts w:ascii="Times New Roman" w:hAnsi="Times New Roman"/>
          <w:caps/>
          <w:sz w:val="28"/>
        </w:rPr>
        <w:t>Изучение катионно обменной ёмкости геополимеров</w:t>
      </w:r>
      <w:r w:rsidRPr="004078DA">
        <w:rPr>
          <w:rFonts w:ascii="Times New Roman" w:hAnsi="Times New Roman"/>
          <w:caps/>
          <w:sz w:val="28"/>
        </w:rPr>
        <w:t>»</w:t>
      </w:r>
    </w:p>
    <w:p w:rsidR="00797265" w:rsidRPr="004078DA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sz w:val="28"/>
        </w:rPr>
      </w:pPr>
    </w:p>
    <w:p w:rsidR="00797265" w:rsidRPr="004078DA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sz w:val="28"/>
        </w:rPr>
      </w:pPr>
    </w:p>
    <w:p w:rsidR="00797265" w:rsidRPr="004078DA" w:rsidRDefault="00797265" w:rsidP="00797265">
      <w:pPr>
        <w:spacing w:line="360" w:lineRule="auto"/>
        <w:ind w:left="5387" w:firstLine="284"/>
        <w:rPr>
          <w:rFonts w:ascii="Times New Roman" w:hAnsi="Times New Roman"/>
          <w:sz w:val="28"/>
        </w:rPr>
      </w:pPr>
      <w:proofErr w:type="gramStart"/>
      <w:r w:rsidRPr="004078DA">
        <w:rPr>
          <w:rFonts w:ascii="Times New Roman" w:hAnsi="Times New Roman"/>
          <w:sz w:val="28"/>
        </w:rPr>
        <w:t>Выполнил:</w:t>
      </w:r>
      <w:r w:rsidRPr="0015730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Pr="004078DA">
        <w:rPr>
          <w:rFonts w:ascii="Times New Roman" w:hAnsi="Times New Roman"/>
          <w:sz w:val="28"/>
        </w:rPr>
        <w:t>Богданов</w:t>
      </w:r>
      <w:proofErr w:type="gramEnd"/>
      <w:r w:rsidRPr="004078DA">
        <w:rPr>
          <w:rFonts w:ascii="Times New Roman" w:hAnsi="Times New Roman"/>
          <w:sz w:val="28"/>
        </w:rPr>
        <w:t xml:space="preserve"> Д.С.</w:t>
      </w:r>
    </w:p>
    <w:p w:rsidR="00797265" w:rsidRPr="004078DA" w:rsidRDefault="00797265" w:rsidP="00797265">
      <w:pPr>
        <w:spacing w:line="240" w:lineRule="auto"/>
        <w:ind w:left="5670"/>
        <w:rPr>
          <w:rFonts w:ascii="Times New Roman" w:hAnsi="Times New Roman"/>
          <w:sz w:val="28"/>
        </w:rPr>
      </w:pPr>
      <w:r w:rsidRPr="004078DA">
        <w:rPr>
          <w:rFonts w:ascii="Times New Roman" w:hAnsi="Times New Roman"/>
          <w:sz w:val="28"/>
        </w:rPr>
        <w:t xml:space="preserve">студент </w:t>
      </w:r>
      <w:r>
        <w:rPr>
          <w:rFonts w:ascii="Times New Roman" w:hAnsi="Times New Roman"/>
          <w:sz w:val="28"/>
        </w:rPr>
        <w:t>3</w:t>
      </w:r>
      <w:r w:rsidRPr="004078DA">
        <w:rPr>
          <w:rFonts w:ascii="Times New Roman" w:hAnsi="Times New Roman"/>
          <w:sz w:val="28"/>
        </w:rPr>
        <w:t xml:space="preserve"> курса </w:t>
      </w:r>
      <w:proofErr w:type="gramStart"/>
      <w:r w:rsidRPr="004078DA">
        <w:rPr>
          <w:rFonts w:ascii="Times New Roman" w:hAnsi="Times New Roman"/>
          <w:sz w:val="28"/>
        </w:rPr>
        <w:t>механического  факультета</w:t>
      </w:r>
      <w:proofErr w:type="gramEnd"/>
      <w:r w:rsidRPr="004078DA">
        <w:rPr>
          <w:rFonts w:ascii="Times New Roman" w:hAnsi="Times New Roman"/>
          <w:sz w:val="28"/>
        </w:rPr>
        <w:t xml:space="preserve"> ВГЛТУ гр. ИС2-151-ОБ </w:t>
      </w:r>
    </w:p>
    <w:p w:rsidR="00797265" w:rsidRPr="004078DA" w:rsidRDefault="00797265" w:rsidP="00797265">
      <w:pPr>
        <w:spacing w:line="360" w:lineRule="auto"/>
        <w:ind w:left="5670"/>
        <w:rPr>
          <w:rFonts w:ascii="Times New Roman" w:hAnsi="Times New Roman"/>
          <w:sz w:val="28"/>
        </w:rPr>
      </w:pPr>
    </w:p>
    <w:p w:rsidR="00797265" w:rsidRPr="004078DA" w:rsidRDefault="00797265" w:rsidP="00797265">
      <w:pPr>
        <w:spacing w:line="360" w:lineRule="auto"/>
        <w:ind w:left="5670"/>
        <w:rPr>
          <w:rFonts w:ascii="Times New Roman" w:hAnsi="Times New Roman"/>
          <w:sz w:val="28"/>
        </w:rPr>
      </w:pPr>
      <w:r w:rsidRPr="004078DA">
        <w:rPr>
          <w:rFonts w:ascii="Times New Roman" w:hAnsi="Times New Roman"/>
          <w:sz w:val="28"/>
        </w:rPr>
        <w:t>Руководитель:</w:t>
      </w:r>
    </w:p>
    <w:p w:rsidR="00797265" w:rsidRPr="004078DA" w:rsidRDefault="00797265" w:rsidP="00797265">
      <w:pPr>
        <w:spacing w:line="360" w:lineRule="auto"/>
        <w:ind w:left="5670"/>
        <w:rPr>
          <w:rFonts w:ascii="Times New Roman" w:hAnsi="Times New Roman"/>
          <w:sz w:val="28"/>
        </w:rPr>
      </w:pPr>
      <w:r w:rsidRPr="004078DA">
        <w:rPr>
          <w:rFonts w:ascii="Times New Roman" w:hAnsi="Times New Roman"/>
          <w:sz w:val="28"/>
        </w:rPr>
        <w:t xml:space="preserve"> доцент, к.х.н. Новикова Л.А.</w:t>
      </w:r>
    </w:p>
    <w:p w:rsidR="00797265" w:rsidRDefault="00797265" w:rsidP="00797265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797265" w:rsidRDefault="00797265" w:rsidP="00797265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797265" w:rsidRDefault="00797265" w:rsidP="00797265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425704" w:rsidRDefault="00425704" w:rsidP="00797265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425704" w:rsidRPr="004078DA" w:rsidRDefault="00425704" w:rsidP="00797265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</w:p>
    <w:p w:rsidR="00797265" w:rsidRDefault="00797265" w:rsidP="00797265">
      <w:pPr>
        <w:spacing w:line="36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Воронеж 2017</w:t>
      </w:r>
    </w:p>
    <w:p w:rsidR="009D010A" w:rsidRPr="00B37AEF" w:rsidRDefault="009D010A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lastRenderedPageBreak/>
        <w:t xml:space="preserve">Современные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геополимеры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отличаются дешевизной изготовления несмотря на столь   большое значение, которые они вносят в жизнь многих предприятий. Они позволяют сохранить здоровье многим людям, активно работающих на деревоперерабатывающих и деревообрабатывающих предприятиях за счёт наличия пористой структуры они способны адсорбировать различные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токсиканты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как в водной среде, так и в воздушной.</w:t>
      </w:r>
    </w:p>
    <w:p w:rsidR="009D010A" w:rsidRPr="00B37AEF" w:rsidRDefault="009D010A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Наиболее опасным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токсикантом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является формальдегид, содержание, которого в газовых выбросах доходит до 14 мг/м3 (что в 28 раз выше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ПДКр.з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. и почти в 5000 раз выше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ПДКс.с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B37AEF">
        <w:rPr>
          <w:rFonts w:ascii="Times New Roman" w:hAnsi="Times New Roman" w:cs="Times New Roman"/>
          <w:sz w:val="28"/>
          <w:szCs w:val="28"/>
        </w:rPr>
        <w:t>) ,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 xml:space="preserve"> а в сточных водах –  100-9000 мг/дм3 (что в 180000 раз выше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ПДКф.в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(0,05 мг/дм3). Уже было доказано перспективнос</w:t>
      </w:r>
      <w:r w:rsidR="00F05669" w:rsidRPr="00B37AEF">
        <w:rPr>
          <w:rFonts w:ascii="Times New Roman" w:hAnsi="Times New Roman" w:cs="Times New Roman"/>
          <w:sz w:val="28"/>
          <w:szCs w:val="28"/>
        </w:rPr>
        <w:t xml:space="preserve">ть использования </w:t>
      </w:r>
      <w:proofErr w:type="spellStart"/>
      <w:r w:rsidR="00F05669" w:rsidRPr="00B37AEF">
        <w:rPr>
          <w:rFonts w:ascii="Times New Roman" w:hAnsi="Times New Roman" w:cs="Times New Roman"/>
          <w:sz w:val="28"/>
          <w:szCs w:val="28"/>
        </w:rPr>
        <w:t>геополимеров</w:t>
      </w:r>
      <w:proofErr w:type="spellEnd"/>
      <w:r w:rsidR="00F05669" w:rsidRPr="00B37AEF">
        <w:rPr>
          <w:rFonts w:ascii="Times New Roman" w:hAnsi="Times New Roman" w:cs="Times New Roman"/>
          <w:sz w:val="28"/>
          <w:szCs w:val="28"/>
        </w:rPr>
        <w:t xml:space="preserve"> на ряду с обычными сорбентами</w:t>
      </w:r>
      <w:r w:rsidR="009C2EA6" w:rsidRPr="00B37AEF">
        <w:rPr>
          <w:rFonts w:ascii="Times New Roman" w:hAnsi="Times New Roman" w:cs="Times New Roman"/>
          <w:sz w:val="28"/>
          <w:szCs w:val="28"/>
        </w:rPr>
        <w:t>. Это достигается за</w:t>
      </w:r>
      <w:r w:rsidR="00F05669" w:rsidRPr="00B37AEF">
        <w:rPr>
          <w:rFonts w:ascii="Times New Roman" w:hAnsi="Times New Roman" w:cs="Times New Roman"/>
          <w:sz w:val="28"/>
          <w:szCs w:val="28"/>
        </w:rPr>
        <w:t xml:space="preserve"> счёт</w:t>
      </w:r>
      <w:r w:rsidR="009C2EA6" w:rsidRPr="00B37AEF">
        <w:rPr>
          <w:rFonts w:ascii="Times New Roman" w:hAnsi="Times New Roman" w:cs="Times New Roman"/>
          <w:sz w:val="28"/>
          <w:szCs w:val="28"/>
        </w:rPr>
        <w:t xml:space="preserve"> наличия у </w:t>
      </w:r>
      <w:proofErr w:type="spellStart"/>
      <w:r w:rsidR="009C2EA6" w:rsidRPr="00B37AEF">
        <w:rPr>
          <w:rFonts w:ascii="Times New Roman" w:hAnsi="Times New Roman" w:cs="Times New Roman"/>
          <w:sz w:val="28"/>
          <w:szCs w:val="28"/>
        </w:rPr>
        <w:t>геополимеров</w:t>
      </w:r>
      <w:proofErr w:type="spellEnd"/>
      <w:r w:rsidR="00F05669" w:rsidRPr="00B37AEF">
        <w:rPr>
          <w:rFonts w:ascii="Times New Roman" w:hAnsi="Times New Roman" w:cs="Times New Roman"/>
          <w:sz w:val="28"/>
          <w:szCs w:val="28"/>
        </w:rPr>
        <w:t xml:space="preserve"> </w:t>
      </w:r>
      <w:r w:rsidR="009C2EA6" w:rsidRPr="00B37AEF">
        <w:rPr>
          <w:rFonts w:ascii="Times New Roman" w:hAnsi="Times New Roman" w:cs="Times New Roman"/>
          <w:sz w:val="28"/>
          <w:szCs w:val="28"/>
        </w:rPr>
        <w:t>высокой поглощающей способности, низко</w:t>
      </w:r>
      <w:r w:rsidR="009C2EA6" w:rsidRPr="00B37AEF">
        <w:rPr>
          <w:rFonts w:ascii="Times New Roman" w:hAnsi="Times New Roman" w:cs="Times New Roman"/>
          <w:sz w:val="28"/>
          <w:szCs w:val="28"/>
        </w:rPr>
        <w:tab/>
        <w:t xml:space="preserve">й степенью </w:t>
      </w:r>
      <w:proofErr w:type="spellStart"/>
      <w:r w:rsidR="009C2EA6" w:rsidRPr="00B37AEF">
        <w:rPr>
          <w:rFonts w:ascii="Times New Roman" w:hAnsi="Times New Roman" w:cs="Times New Roman"/>
          <w:sz w:val="28"/>
          <w:szCs w:val="28"/>
        </w:rPr>
        <w:t>энерго-ресурсозатратностью</w:t>
      </w:r>
      <w:proofErr w:type="spellEnd"/>
      <w:r w:rsidR="009C2EA6" w:rsidRPr="00B37AEF">
        <w:rPr>
          <w:rFonts w:ascii="Times New Roman" w:hAnsi="Times New Roman" w:cs="Times New Roman"/>
          <w:sz w:val="28"/>
          <w:szCs w:val="28"/>
        </w:rPr>
        <w:t>.</w:t>
      </w:r>
    </w:p>
    <w:p w:rsidR="00F05669" w:rsidRPr="00B37AEF" w:rsidRDefault="00F05669" w:rsidP="00155A2B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Целью данной научной работы является установить принципы работы процесса адсорбции, а также установить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катионо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обменную ёмкость у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геополимеров</w:t>
      </w:r>
      <w:proofErr w:type="spellEnd"/>
      <w:r w:rsidR="009C2EA6" w:rsidRPr="00B37AEF">
        <w:rPr>
          <w:rFonts w:ascii="Times New Roman" w:hAnsi="Times New Roman" w:cs="Times New Roman"/>
          <w:sz w:val="28"/>
          <w:szCs w:val="28"/>
        </w:rPr>
        <w:t xml:space="preserve"> различными методами.</w:t>
      </w:r>
      <w:r w:rsidR="00797265" w:rsidRPr="00B37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237" w:rsidRPr="00B37AEF" w:rsidRDefault="009C2EA6" w:rsidP="00155A2B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Основу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геополимеров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составляют тетраэдры [SiO4]4- и [AlO4]5- связанные между собой кислородными мостиками, что позволяет им образовывать трёх мерную сетку по формуле М{-(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B37AEF">
        <w:rPr>
          <w:rFonts w:ascii="Times New Roman" w:hAnsi="Times New Roman" w:cs="Times New Roman"/>
          <w:sz w:val="28"/>
          <w:szCs w:val="28"/>
        </w:rPr>
        <w:t>O)z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-O}n·w·H2O, где это атомы неметаллов или катионы К,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>, n– степень поликонденсации.</w:t>
      </w:r>
    </w:p>
    <w:p w:rsidR="009C2EA6" w:rsidRPr="00B37AEF" w:rsidRDefault="00155A2B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>Формальдегид вступает во все реакции, характерные для алифатических альдегидов.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EA6" w:rsidRPr="00B37AEF">
        <w:rPr>
          <w:rFonts w:ascii="Times New Roman" w:hAnsi="Times New Roman" w:cs="Times New Roman"/>
          <w:sz w:val="28"/>
          <w:szCs w:val="28"/>
        </w:rPr>
        <w:t>Из-за низкой электронной плотности на атоме углерода формальдегид л</w:t>
      </w:r>
      <w:r>
        <w:rPr>
          <w:rFonts w:ascii="Times New Roman" w:hAnsi="Times New Roman" w:cs="Times New Roman"/>
          <w:sz w:val="28"/>
          <w:szCs w:val="28"/>
        </w:rPr>
        <w:t>егко вступает в реакции да</w:t>
      </w:r>
      <w:r w:rsidR="009C2EA6" w:rsidRPr="00B37AEF">
        <w:rPr>
          <w:rFonts w:ascii="Times New Roman" w:hAnsi="Times New Roman" w:cs="Times New Roman"/>
          <w:sz w:val="28"/>
          <w:szCs w:val="28"/>
        </w:rPr>
        <w:t xml:space="preserve">же со слабыми </w:t>
      </w:r>
      <w:proofErr w:type="spellStart"/>
      <w:r w:rsidR="009C2EA6" w:rsidRPr="00B37AEF">
        <w:rPr>
          <w:rFonts w:ascii="Times New Roman" w:hAnsi="Times New Roman" w:cs="Times New Roman"/>
          <w:sz w:val="28"/>
          <w:szCs w:val="28"/>
        </w:rPr>
        <w:t>нуклеофилами</w:t>
      </w:r>
      <w:proofErr w:type="spellEnd"/>
      <w:r w:rsidR="009C2EA6" w:rsidRPr="00B37A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2EA6" w:rsidRPr="00B37AEF" w:rsidRDefault="009C2EA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В водных растворах </w:t>
      </w:r>
      <w:proofErr w:type="gramStart"/>
      <w:r w:rsidRPr="00B37AEF">
        <w:rPr>
          <w:rFonts w:ascii="Times New Roman" w:hAnsi="Times New Roman" w:cs="Times New Roman"/>
          <w:sz w:val="28"/>
          <w:szCs w:val="28"/>
        </w:rPr>
        <w:t>молекулы  формальдегида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 xml:space="preserve"> находятся в гидратной форме. (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метандиол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>,</w:t>
      </w:r>
      <w:r w:rsidR="00013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3D7E">
        <w:rPr>
          <w:rFonts w:ascii="Times New Roman" w:hAnsi="Times New Roman" w:cs="Times New Roman"/>
          <w:sz w:val="28"/>
          <w:szCs w:val="28"/>
        </w:rPr>
        <w:t>метиленгликоль</w:t>
      </w:r>
      <w:proofErr w:type="spellEnd"/>
      <w:r w:rsidR="00013D7E">
        <w:rPr>
          <w:rFonts w:ascii="Times New Roman" w:hAnsi="Times New Roman" w:cs="Times New Roman"/>
          <w:sz w:val="28"/>
          <w:szCs w:val="28"/>
        </w:rPr>
        <w:t>), при этом</w:t>
      </w:r>
      <w:r w:rsidRPr="00B37AEF">
        <w:rPr>
          <w:rFonts w:ascii="Times New Roman" w:hAnsi="Times New Roman" w:cs="Times New Roman"/>
          <w:sz w:val="28"/>
          <w:szCs w:val="28"/>
        </w:rPr>
        <w:t xml:space="preserve">, содержание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мономерного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формальдегида в 2-28% его </w:t>
      </w:r>
      <w:proofErr w:type="gramStart"/>
      <w:r w:rsidRPr="00B37AEF">
        <w:rPr>
          <w:rFonts w:ascii="Times New Roman" w:hAnsi="Times New Roman" w:cs="Times New Roman"/>
          <w:sz w:val="28"/>
          <w:szCs w:val="28"/>
        </w:rPr>
        <w:t>водном  растворе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 xml:space="preserve">  составляет  всего 0,001 –  0,011% при 30 0С, а содержание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метиленгликоля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соответственно равно  4 – 9%. </w:t>
      </w:r>
    </w:p>
    <w:p w:rsidR="00865237" w:rsidRPr="00B37AEF" w:rsidRDefault="009C2EA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В нейтральной среде в водных растворах формальдегида представляет собой равновесную смесь линейных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полиоксиметиленгликолей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НО(СН2</w:t>
      </w:r>
      <w:proofErr w:type="gramStart"/>
      <w:r w:rsidRPr="00B37AEF">
        <w:rPr>
          <w:rFonts w:ascii="Times New Roman" w:hAnsi="Times New Roman" w:cs="Times New Roman"/>
          <w:sz w:val="28"/>
          <w:szCs w:val="28"/>
        </w:rPr>
        <w:t>О)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nH</w:t>
      </w:r>
      <w:proofErr w:type="spellEnd"/>
      <w:proofErr w:type="gramEnd"/>
      <w:r w:rsidRPr="00B37AEF">
        <w:rPr>
          <w:rFonts w:ascii="Times New Roman" w:hAnsi="Times New Roman" w:cs="Times New Roman"/>
          <w:sz w:val="28"/>
          <w:szCs w:val="28"/>
        </w:rPr>
        <w:t>.</w:t>
      </w:r>
    </w:p>
    <w:p w:rsidR="00865237" w:rsidRPr="00B37AEF" w:rsidRDefault="009C2EA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lastRenderedPageBreak/>
        <w:t xml:space="preserve">Объектами исследования являлись образцы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геополимеров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полученные  в Техническом университете г. Прага, Чехия, в ходе  гидротермального синтеза из реагентов следующего состава (масс. %): 1) G-14/100 -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метакаолин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(41), NaAlO2 (41), вода (18), t=100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оС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; 14 ч; 2) G-3/130 -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метакаолин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(41), NaAlO2 (41), вода (18), t=130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оС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; 3 ч; 3) G-Clin-3/130 -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метакаолин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(39), NaAlO2 (41), вода (18), природный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клиноптилолит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Словакия, (2), t=130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оС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; 3 ч, а также образец природного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клиноптилолита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Словацкого месторождения (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Clin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), с размером частиц ~ 50 мкм.  По фазовому составу полученные образцы представляют собой гранулы размером 200-300 мкм, образованные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наноразмерными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кристаллами цеолита.</w:t>
      </w:r>
    </w:p>
    <w:p w:rsidR="009C2EA6" w:rsidRPr="00B37AEF" w:rsidRDefault="009C2EA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>Растворы формальдегида различных концентраций от 0,06 д</w:t>
      </w:r>
      <w:r w:rsidR="00013D7E">
        <w:rPr>
          <w:rFonts w:ascii="Times New Roman" w:hAnsi="Times New Roman" w:cs="Times New Roman"/>
          <w:sz w:val="28"/>
          <w:szCs w:val="28"/>
        </w:rPr>
        <w:t xml:space="preserve">о 0,366 М готовили из раствора </w:t>
      </w:r>
      <w:r w:rsidRPr="00B37AEF">
        <w:rPr>
          <w:rFonts w:ascii="Times New Roman" w:hAnsi="Times New Roman" w:cs="Times New Roman"/>
          <w:sz w:val="28"/>
          <w:szCs w:val="28"/>
        </w:rPr>
        <w:t xml:space="preserve">формалина (32%) </w:t>
      </w:r>
      <w:proofErr w:type="gramStart"/>
      <w:r w:rsidRPr="00B37AEF">
        <w:rPr>
          <w:rFonts w:ascii="Times New Roman" w:hAnsi="Times New Roman" w:cs="Times New Roman"/>
          <w:sz w:val="28"/>
          <w:szCs w:val="28"/>
        </w:rPr>
        <w:t>производства  ООО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ЛенРеакатив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», Россия. </w:t>
      </w:r>
    </w:p>
    <w:p w:rsidR="009C2EA6" w:rsidRPr="00B37AEF" w:rsidRDefault="009C2EA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>Для количественного анализа формальдег</w:t>
      </w:r>
      <w:r w:rsidR="00013D7E">
        <w:rPr>
          <w:rFonts w:ascii="Times New Roman" w:hAnsi="Times New Roman" w:cs="Times New Roman"/>
          <w:sz w:val="28"/>
          <w:szCs w:val="28"/>
        </w:rPr>
        <w:t xml:space="preserve">ида </w:t>
      </w:r>
      <w:r w:rsidRPr="00B37AEF">
        <w:rPr>
          <w:rFonts w:ascii="Times New Roman" w:hAnsi="Times New Roman" w:cs="Times New Roman"/>
          <w:sz w:val="28"/>
          <w:szCs w:val="28"/>
        </w:rPr>
        <w:t>ис</w:t>
      </w:r>
      <w:r w:rsidR="00B37AEF">
        <w:rPr>
          <w:rFonts w:ascii="Times New Roman" w:hAnsi="Times New Roman" w:cs="Times New Roman"/>
          <w:sz w:val="28"/>
          <w:szCs w:val="28"/>
        </w:rPr>
        <w:t xml:space="preserve">пользовали сульфитный </w:t>
      </w:r>
      <w:proofErr w:type="gramStart"/>
      <w:r w:rsidR="00B37AEF">
        <w:rPr>
          <w:rFonts w:ascii="Times New Roman" w:hAnsi="Times New Roman" w:cs="Times New Roman"/>
          <w:sz w:val="28"/>
          <w:szCs w:val="28"/>
        </w:rPr>
        <w:t xml:space="preserve">метод </w:t>
      </w:r>
      <w:r w:rsidRPr="00B37AE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 xml:space="preserve"> который основан на том, что в нейтральной среде формальдегид вступает в реакцию с сульфитом натрия по следую</w:t>
      </w:r>
      <w:bookmarkStart w:id="0" w:name="_GoBack"/>
      <w:bookmarkEnd w:id="0"/>
      <w:r w:rsidRPr="00B37AEF">
        <w:rPr>
          <w:rFonts w:ascii="Times New Roman" w:hAnsi="Times New Roman" w:cs="Times New Roman"/>
          <w:sz w:val="28"/>
          <w:szCs w:val="28"/>
        </w:rPr>
        <w:t xml:space="preserve">щей схеме. </w:t>
      </w:r>
    </w:p>
    <w:p w:rsidR="009C2EA6" w:rsidRPr="00B37AEF" w:rsidRDefault="009C2EA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37AEF">
        <w:rPr>
          <w:rFonts w:ascii="Times New Roman" w:hAnsi="Times New Roman" w:cs="Times New Roman"/>
          <w:sz w:val="28"/>
          <w:szCs w:val="28"/>
          <w:lang w:val="en-US"/>
        </w:rPr>
        <w:t xml:space="preserve">HCOH + Na2SO3 + H2O </w:t>
      </w:r>
      <w:r w:rsidR="00B37AEF" w:rsidRPr="00B37AEF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9E43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9E432D">
        <w:rPr>
          <w:rFonts w:ascii="Times New Roman" w:hAnsi="Times New Roman" w:cs="Times New Roman"/>
          <w:sz w:val="28"/>
          <w:szCs w:val="28"/>
          <w:lang w:val="en-US"/>
        </w:rPr>
        <w:t>H2C(</w:t>
      </w:r>
      <w:proofErr w:type="gramEnd"/>
      <w:r w:rsidR="009E432D">
        <w:rPr>
          <w:rFonts w:ascii="Times New Roman" w:hAnsi="Times New Roman" w:cs="Times New Roman"/>
          <w:sz w:val="28"/>
          <w:szCs w:val="28"/>
          <w:lang w:val="en-US"/>
        </w:rPr>
        <w:t xml:space="preserve">OH)SO3Na + </w:t>
      </w:r>
      <w:proofErr w:type="spellStart"/>
      <w:r w:rsidR="009E432D"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</w:p>
    <w:p w:rsidR="00797265" w:rsidRPr="00B37AEF" w:rsidRDefault="009C2EA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Количество выделенного гидроксида натрия эквивалентно количеству прореагировавшего формальдегида. Определив концентрацию гидроксида натрия (титрованием соляной кислотой в присутствии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тимолфт</w:t>
      </w:r>
      <w:r w:rsidR="00013D7E">
        <w:rPr>
          <w:rFonts w:ascii="Times New Roman" w:hAnsi="Times New Roman" w:cs="Times New Roman"/>
          <w:sz w:val="28"/>
          <w:szCs w:val="28"/>
        </w:rPr>
        <w:t>аленина</w:t>
      </w:r>
      <w:proofErr w:type="spellEnd"/>
      <w:r w:rsidR="00013D7E">
        <w:rPr>
          <w:rFonts w:ascii="Times New Roman" w:hAnsi="Times New Roman" w:cs="Times New Roman"/>
          <w:sz w:val="28"/>
          <w:szCs w:val="28"/>
        </w:rPr>
        <w:t xml:space="preserve">) определяют количество </w:t>
      </w:r>
      <w:r w:rsidRPr="00B37AEF">
        <w:rPr>
          <w:rFonts w:ascii="Times New Roman" w:hAnsi="Times New Roman" w:cs="Times New Roman"/>
          <w:sz w:val="28"/>
          <w:szCs w:val="28"/>
        </w:rPr>
        <w:t xml:space="preserve">формальдегида. Для количественного анализа использовали сульфит натрия марки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ч.д.а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Реахим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>, и стандарт-титры 0,1 М соляной кислоты ЗАО «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Уралхиминвест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>».</w:t>
      </w:r>
    </w:p>
    <w:p w:rsidR="00D23476" w:rsidRPr="00B37AEF" w:rsidRDefault="00D2347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Для определения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катионо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обменной ёмкости сорбентов была применена методика где были инструкции по использованию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трилона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B37AEF">
        <w:rPr>
          <w:rFonts w:ascii="Times New Roman" w:hAnsi="Times New Roman" w:cs="Times New Roman"/>
          <w:sz w:val="28"/>
          <w:szCs w:val="28"/>
        </w:rPr>
        <w:t xml:space="preserve"> 0,01 молярного,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Start"/>
      <w:r w:rsidRPr="00B37AEF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Pr="00B37AEF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 xml:space="preserve"> хлорида кальция 0,025 молярного, аммонийного буфера а также хромогена чёрного для выполнения опыта</w:t>
      </w:r>
      <w:r w:rsidR="00B37AEF">
        <w:rPr>
          <w:rFonts w:ascii="Times New Roman" w:hAnsi="Times New Roman" w:cs="Times New Roman"/>
          <w:sz w:val="28"/>
          <w:szCs w:val="28"/>
        </w:rPr>
        <w:t>.</w:t>
      </w:r>
      <w:r w:rsidRPr="00B37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7265" w:rsidRPr="009E432D" w:rsidRDefault="00D23476" w:rsidP="00155A2B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37AEF">
        <w:rPr>
          <w:rFonts w:ascii="Times New Roman" w:hAnsi="Times New Roman" w:cs="Times New Roman"/>
          <w:sz w:val="28"/>
          <w:szCs w:val="28"/>
          <w:lang w:val="en-US"/>
        </w:rPr>
        <w:t>CaCl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 xml:space="preserve"> + 2R – NH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B37AE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+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 xml:space="preserve"> 2R – Ca</w:t>
      </w:r>
      <w:r w:rsidRPr="00B37AE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2+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 xml:space="preserve"> +2NH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Cl</w:t>
      </w:r>
    </w:p>
    <w:p w:rsidR="00797265" w:rsidRPr="00B37AEF" w:rsidRDefault="00D23476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lastRenderedPageBreak/>
        <w:t xml:space="preserve">Дальнейшим действием является перевод сорбента в аммонийную форму, для этого мы брали 3 грамма вещества, 50 мл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Pr="00B37AEF">
        <w:rPr>
          <w:rFonts w:ascii="Times New Roman" w:hAnsi="Times New Roman" w:cs="Times New Roman"/>
          <w:sz w:val="28"/>
          <w:szCs w:val="28"/>
        </w:rPr>
        <w:t xml:space="preserve"> и перемешивали это в течении получаса на минимальной частоте вращения.</w:t>
      </w:r>
    </w:p>
    <w:p w:rsidR="00797265" w:rsidRPr="00B37AEF" w:rsidRDefault="00EB3DF3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Комплексонометрическое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титрование применяется главным образом для определения катионов многих металлов</w:t>
      </w:r>
      <w:r w:rsidR="00B90441">
        <w:rPr>
          <w:rFonts w:ascii="Times New Roman" w:hAnsi="Times New Roman" w:cs="Times New Roman"/>
          <w:sz w:val="28"/>
          <w:szCs w:val="28"/>
        </w:rPr>
        <w:t xml:space="preserve">. </w:t>
      </w:r>
      <w:r w:rsidRPr="00B37AEF">
        <w:rPr>
          <w:rFonts w:ascii="Times New Roman" w:hAnsi="Times New Roman" w:cs="Times New Roman"/>
          <w:sz w:val="28"/>
          <w:szCs w:val="28"/>
        </w:rPr>
        <w:t xml:space="preserve">В частности, прямым </w:t>
      </w:r>
      <w:proofErr w:type="spellStart"/>
      <w:r w:rsidRPr="00B37AEF">
        <w:rPr>
          <w:rFonts w:ascii="Times New Roman" w:hAnsi="Times New Roman" w:cs="Times New Roman"/>
          <w:sz w:val="28"/>
          <w:szCs w:val="28"/>
        </w:rPr>
        <w:t>комплексонометрическим</w:t>
      </w:r>
      <w:proofErr w:type="spellEnd"/>
      <w:r w:rsidRPr="00B37AEF">
        <w:rPr>
          <w:rFonts w:ascii="Times New Roman" w:hAnsi="Times New Roman" w:cs="Times New Roman"/>
          <w:sz w:val="28"/>
          <w:szCs w:val="28"/>
        </w:rPr>
        <w:t xml:space="preserve"> титрованием определяют содержание кальция, а методом обратного титрования - алюминий. </w:t>
      </w:r>
      <w:r w:rsidR="00D23476" w:rsidRPr="00B37AEF">
        <w:rPr>
          <w:rFonts w:ascii="Times New Roman" w:hAnsi="Times New Roman" w:cs="Times New Roman"/>
          <w:sz w:val="28"/>
          <w:szCs w:val="28"/>
        </w:rPr>
        <w:t xml:space="preserve">Далее, для определения </w:t>
      </w:r>
      <w:r w:rsidRPr="00B37AEF">
        <w:rPr>
          <w:rFonts w:ascii="Times New Roman" w:hAnsi="Times New Roman" w:cs="Times New Roman"/>
          <w:sz w:val="28"/>
          <w:szCs w:val="28"/>
        </w:rPr>
        <w:t xml:space="preserve">кальция брали 1 грамм сорбента и добавляли его в 50 мл </w:t>
      </w:r>
      <w:proofErr w:type="spellStart"/>
      <w:r w:rsidRPr="00B37AEF">
        <w:rPr>
          <w:rFonts w:ascii="Times New Roman" w:hAnsi="Times New Roman" w:cs="Times New Roman"/>
          <w:sz w:val="28"/>
          <w:szCs w:val="28"/>
          <w:lang w:val="en-US"/>
        </w:rPr>
        <w:t>CaCl</w:t>
      </w:r>
      <w:proofErr w:type="spellEnd"/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37AEF">
        <w:rPr>
          <w:rFonts w:ascii="Times New Roman" w:hAnsi="Times New Roman" w:cs="Times New Roman"/>
          <w:sz w:val="28"/>
          <w:szCs w:val="28"/>
        </w:rPr>
        <w:t xml:space="preserve"> 0,025 М. После получаса титровали 1 М соляной кислоты. Эта методика не дала никаких результатов.</w:t>
      </w:r>
    </w:p>
    <w:p w:rsidR="001E4A21" w:rsidRPr="00B37AEF" w:rsidRDefault="00EB3DF3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>Для</w:t>
      </w:r>
      <w:r w:rsidR="00013D7E">
        <w:rPr>
          <w:rFonts w:ascii="Times New Roman" w:hAnsi="Times New Roman" w:cs="Times New Roman"/>
          <w:sz w:val="28"/>
          <w:szCs w:val="28"/>
        </w:rPr>
        <w:t xml:space="preserve"> дальнейшего </w:t>
      </w:r>
      <w:r w:rsidRPr="00B37AEF">
        <w:rPr>
          <w:rFonts w:ascii="Times New Roman" w:hAnsi="Times New Roman" w:cs="Times New Roman"/>
          <w:sz w:val="28"/>
          <w:szCs w:val="28"/>
        </w:rPr>
        <w:t xml:space="preserve">изучения воспользовались методикой йодометрического определения катионов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B37AEF">
        <w:rPr>
          <w:rFonts w:ascii="Times New Roman" w:hAnsi="Times New Roman" w:cs="Times New Roman"/>
          <w:sz w:val="28"/>
          <w:szCs w:val="28"/>
          <w:vertAlign w:val="superscript"/>
        </w:rPr>
        <w:t>2+</w:t>
      </w:r>
      <w:r w:rsidRPr="00B37AEF">
        <w:rPr>
          <w:rFonts w:ascii="Times New Roman" w:hAnsi="Times New Roman" w:cs="Times New Roman"/>
          <w:sz w:val="28"/>
          <w:szCs w:val="28"/>
        </w:rPr>
        <w:t xml:space="preserve"> по формуле</w:t>
      </w:r>
    </w:p>
    <w:p w:rsidR="00EB3DF3" w:rsidRPr="00B37AEF" w:rsidRDefault="00EB3DF3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>4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37AEF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B37AEF">
        <w:rPr>
          <w:rFonts w:ascii="Times New Roman" w:hAnsi="Times New Roman" w:cs="Times New Roman"/>
          <w:sz w:val="28"/>
          <w:szCs w:val="28"/>
        </w:rPr>
        <w:t xml:space="preserve"> + 2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B37AE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Start"/>
      <w:r w:rsidRPr="00B37AEF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Pr="00B37AEF">
        <w:rPr>
          <w:rFonts w:ascii="Times New Roman" w:hAnsi="Times New Roman" w:cs="Times New Roman"/>
          <w:sz w:val="28"/>
          <w:szCs w:val="28"/>
        </w:rPr>
        <w:t xml:space="preserve">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Pr="00B37AEF">
        <w:rPr>
          <w:rFonts w:ascii="Times New Roman" w:hAnsi="Times New Roman" w:cs="Times New Roman"/>
          <w:sz w:val="28"/>
          <w:szCs w:val="28"/>
        </w:rPr>
        <w:t xml:space="preserve">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37AEF">
        <w:rPr>
          <w:rFonts w:ascii="Times New Roman" w:hAnsi="Times New Roman" w:cs="Times New Roman"/>
          <w:sz w:val="28"/>
          <w:szCs w:val="28"/>
        </w:rPr>
        <w:t xml:space="preserve"> + 2</w:t>
      </w:r>
      <w:proofErr w:type="spellStart"/>
      <w:r w:rsidRPr="00B37AEF">
        <w:rPr>
          <w:rFonts w:ascii="Times New Roman" w:hAnsi="Times New Roman" w:cs="Times New Roman"/>
          <w:sz w:val="28"/>
          <w:szCs w:val="28"/>
          <w:lang w:val="en-US"/>
        </w:rPr>
        <w:t>CuI</w:t>
      </w:r>
      <w:proofErr w:type="spellEnd"/>
    </w:p>
    <w:p w:rsidR="00EB3DF3" w:rsidRPr="00B37AEF" w:rsidRDefault="0077388A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 xml:space="preserve">В ходе исследования к 20 мл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Pr="00B37AEF">
        <w:rPr>
          <w:rFonts w:ascii="Times New Roman" w:hAnsi="Times New Roman" w:cs="Times New Roman"/>
          <w:sz w:val="28"/>
          <w:szCs w:val="28"/>
          <w:vertAlign w:val="superscript"/>
        </w:rPr>
        <w:t>2+</w:t>
      </w:r>
      <w:r w:rsidRPr="00B37AEF">
        <w:rPr>
          <w:rFonts w:ascii="Times New Roman" w:hAnsi="Times New Roman" w:cs="Times New Roman"/>
          <w:sz w:val="28"/>
          <w:szCs w:val="28"/>
        </w:rPr>
        <w:t xml:space="preserve"> прибавляли 0,3 грамма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B37AEF">
        <w:rPr>
          <w:rFonts w:ascii="Times New Roman" w:hAnsi="Times New Roman" w:cs="Times New Roman"/>
          <w:sz w:val="28"/>
          <w:szCs w:val="28"/>
        </w:rPr>
        <w:t xml:space="preserve">, после этого вносили 3-4 мл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B37AEF">
        <w:rPr>
          <w:rFonts w:ascii="Times New Roman" w:hAnsi="Times New Roman" w:cs="Times New Roman"/>
          <w:sz w:val="28"/>
          <w:szCs w:val="28"/>
        </w:rPr>
        <w:t xml:space="preserve">, через 10 минут титровали раствор 0,1 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gramStart"/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B37AEF">
        <w:rPr>
          <w:rFonts w:ascii="Times New Roman" w:hAnsi="Times New Roman" w:cs="Times New Roman"/>
          <w:sz w:val="28"/>
          <w:szCs w:val="28"/>
        </w:rPr>
        <w:t xml:space="preserve"> до</w:t>
      </w:r>
      <w:proofErr w:type="gramEnd"/>
      <w:r w:rsidRPr="00B37AEF">
        <w:rPr>
          <w:rFonts w:ascii="Times New Roman" w:hAnsi="Times New Roman" w:cs="Times New Roman"/>
          <w:sz w:val="28"/>
          <w:szCs w:val="28"/>
        </w:rPr>
        <w:t xml:space="preserve"> приобретения жёлтой окраски. После этого добавляли крахмал 1-2 мл и титровали до исчезновения синего цвета.</w:t>
      </w:r>
    </w:p>
    <w:p w:rsidR="0077388A" w:rsidRPr="00B37AEF" w:rsidRDefault="0077388A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37AEF">
        <w:rPr>
          <w:rFonts w:ascii="Times New Roman" w:hAnsi="Times New Roman" w:cs="Times New Roman"/>
          <w:sz w:val="28"/>
          <w:szCs w:val="28"/>
        </w:rPr>
        <w:t>С</w:t>
      </w:r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B37AE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Cu2+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 xml:space="preserve"> = (C</w:t>
      </w:r>
      <w:r w:rsidR="0035577E" w:rsidRPr="00B37AE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gramStart"/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="0035577E"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)</w:t>
      </w:r>
      <w:r w:rsidR="0035577E" w:rsidRPr="00B37AEF">
        <w:rPr>
          <w:rFonts w:ascii="Times New Roman" w:hAnsi="Times New Roman" w:cs="Times New Roman"/>
          <w:sz w:val="28"/>
          <w:szCs w:val="28"/>
          <w:lang w:val="en-US"/>
        </w:rPr>
        <w:t>*</w:t>
      </w:r>
      <w:proofErr w:type="gramEnd"/>
      <w:r w:rsidR="0035577E" w:rsidRPr="00B37AEF">
        <w:rPr>
          <w:rFonts w:ascii="Times New Roman" w:hAnsi="Times New Roman" w:cs="Times New Roman"/>
          <w:sz w:val="28"/>
          <w:szCs w:val="28"/>
          <w:lang w:val="en-US"/>
        </w:rPr>
        <w:t>V(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B37AE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B37AEF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="0035577E" w:rsidRPr="00B37AEF">
        <w:rPr>
          <w:rFonts w:ascii="Times New Roman" w:hAnsi="Times New Roman" w:cs="Times New Roman"/>
          <w:sz w:val="28"/>
          <w:szCs w:val="28"/>
          <w:lang w:val="en-US"/>
        </w:rPr>
        <w:t>))/V(Cu</w:t>
      </w:r>
      <w:r w:rsidR="0035577E" w:rsidRPr="00B37AE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2+</w:t>
      </w:r>
      <w:r w:rsidR="0035577E" w:rsidRPr="00B37AEF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97265" w:rsidRPr="00B37AEF" w:rsidRDefault="0035577E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>После проведения эксперимента было выявлено, что реакция работает.</w:t>
      </w:r>
    </w:p>
    <w:p w:rsidR="001E4A21" w:rsidRPr="00B37AEF" w:rsidRDefault="006E746B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AEF">
        <w:rPr>
          <w:rFonts w:ascii="Times New Roman" w:hAnsi="Times New Roman" w:cs="Times New Roman"/>
          <w:sz w:val="28"/>
          <w:szCs w:val="28"/>
        </w:rPr>
        <w:t>Для определения количества десорбционного ф</w:t>
      </w:r>
      <w:r w:rsidR="00155A2B">
        <w:rPr>
          <w:rFonts w:ascii="Times New Roman" w:hAnsi="Times New Roman" w:cs="Times New Roman"/>
          <w:sz w:val="28"/>
          <w:szCs w:val="28"/>
        </w:rPr>
        <w:t>о</w:t>
      </w:r>
      <w:r w:rsidRPr="00B37AEF">
        <w:rPr>
          <w:rFonts w:ascii="Times New Roman" w:hAnsi="Times New Roman" w:cs="Times New Roman"/>
          <w:sz w:val="28"/>
          <w:szCs w:val="28"/>
        </w:rPr>
        <w:t>рмальдегида промывали его 25 мл воды</w:t>
      </w:r>
      <w:r w:rsidR="00B90441">
        <w:rPr>
          <w:rFonts w:ascii="Times New Roman" w:hAnsi="Times New Roman" w:cs="Times New Roman"/>
          <w:sz w:val="28"/>
          <w:szCs w:val="28"/>
        </w:rPr>
        <w:t xml:space="preserve">. </w:t>
      </w:r>
      <w:r w:rsidRPr="00B37AEF">
        <w:rPr>
          <w:rFonts w:ascii="Times New Roman" w:hAnsi="Times New Roman" w:cs="Times New Roman"/>
          <w:sz w:val="28"/>
          <w:szCs w:val="28"/>
        </w:rPr>
        <w:t xml:space="preserve">Для этого мы брали 0,5 грамма сорбента добавляли 50 мл (0,025 М) </w:t>
      </w:r>
      <w:proofErr w:type="spellStart"/>
      <w:r w:rsidRPr="00B37AEF">
        <w:rPr>
          <w:rFonts w:ascii="Times New Roman" w:hAnsi="Times New Roman" w:cs="Times New Roman"/>
          <w:sz w:val="28"/>
          <w:szCs w:val="28"/>
          <w:lang w:val="en-US"/>
        </w:rPr>
        <w:t>CuSo</w:t>
      </w:r>
      <w:proofErr w:type="spellEnd"/>
      <w:r w:rsidRPr="00B37AE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B37AEF">
        <w:rPr>
          <w:rFonts w:ascii="Times New Roman" w:hAnsi="Times New Roman" w:cs="Times New Roman"/>
          <w:sz w:val="28"/>
          <w:szCs w:val="28"/>
        </w:rPr>
        <w:t xml:space="preserve"> и перемешивали 30 минут. Потом отфильтровывали и определяли концентрацию по формуле</w:t>
      </w:r>
    </w:p>
    <w:p w:rsidR="006E746B" w:rsidRPr="00B37AEF" w:rsidRDefault="006E746B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∆ν=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м сорб</m:t>
              </m:r>
            </m:den>
          </m:f>
        </m:oMath>
      </m:oMathPara>
    </w:p>
    <w:p w:rsidR="00865237" w:rsidRPr="00B37AEF" w:rsidRDefault="00B37AEF" w:rsidP="00442EF8">
      <w:pPr>
        <w:spacing w:before="120" w:after="120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</w:t>
      </w:r>
      <w:r w:rsidR="00442EF8">
        <w:rPr>
          <w:rFonts w:ascii="Times New Roman" w:hAnsi="Times New Roman" w:cs="Times New Roman"/>
          <w:sz w:val="28"/>
          <w:szCs w:val="28"/>
        </w:rPr>
        <w:t xml:space="preserve">я экспериментов были определены основные принципы работы процесса адсорбции </w:t>
      </w:r>
      <w:proofErr w:type="spellStart"/>
      <w:r w:rsidR="00442EF8">
        <w:rPr>
          <w:rFonts w:ascii="Times New Roman" w:hAnsi="Times New Roman" w:cs="Times New Roman"/>
          <w:sz w:val="28"/>
          <w:szCs w:val="28"/>
        </w:rPr>
        <w:t>геополимера</w:t>
      </w:r>
      <w:proofErr w:type="spellEnd"/>
      <w:r w:rsidR="00442EF8">
        <w:rPr>
          <w:rFonts w:ascii="Times New Roman" w:hAnsi="Times New Roman" w:cs="Times New Roman"/>
          <w:sz w:val="28"/>
          <w:szCs w:val="28"/>
        </w:rPr>
        <w:t xml:space="preserve"> </w:t>
      </w:r>
      <w:r w:rsidR="00442EF8" w:rsidRPr="00B37AEF">
        <w:rPr>
          <w:rFonts w:ascii="Times New Roman" w:hAnsi="Times New Roman" w:cs="Times New Roman"/>
          <w:sz w:val="28"/>
          <w:szCs w:val="28"/>
        </w:rPr>
        <w:t>G-14/100</w:t>
      </w:r>
      <w:r w:rsidR="00442EF8">
        <w:rPr>
          <w:rFonts w:ascii="Times New Roman" w:hAnsi="Times New Roman" w:cs="Times New Roman"/>
          <w:sz w:val="28"/>
          <w:szCs w:val="28"/>
        </w:rPr>
        <w:t>,</w:t>
      </w:r>
      <w:r w:rsidR="00442EF8" w:rsidRPr="00442EF8">
        <w:rPr>
          <w:rFonts w:ascii="Times New Roman" w:hAnsi="Times New Roman" w:cs="Times New Roman"/>
          <w:sz w:val="28"/>
          <w:szCs w:val="28"/>
        </w:rPr>
        <w:t xml:space="preserve"> </w:t>
      </w:r>
      <w:r w:rsidR="00442EF8" w:rsidRPr="00B37AEF">
        <w:rPr>
          <w:rFonts w:ascii="Times New Roman" w:hAnsi="Times New Roman" w:cs="Times New Roman"/>
          <w:sz w:val="28"/>
          <w:szCs w:val="28"/>
        </w:rPr>
        <w:t>G-3/130</w:t>
      </w:r>
      <w:r w:rsidR="00442EF8">
        <w:rPr>
          <w:rFonts w:ascii="Times New Roman" w:hAnsi="Times New Roman" w:cs="Times New Roman"/>
          <w:sz w:val="28"/>
          <w:szCs w:val="28"/>
        </w:rPr>
        <w:t xml:space="preserve"> и </w:t>
      </w:r>
      <w:r w:rsidR="00442EF8" w:rsidRPr="00B37AEF">
        <w:rPr>
          <w:rFonts w:ascii="Times New Roman" w:hAnsi="Times New Roman" w:cs="Times New Roman"/>
          <w:sz w:val="28"/>
          <w:szCs w:val="28"/>
        </w:rPr>
        <w:t>G-Clin-3/130</w:t>
      </w:r>
      <w:r w:rsidR="00442EF8">
        <w:rPr>
          <w:rFonts w:ascii="Times New Roman" w:hAnsi="Times New Roman" w:cs="Times New Roman"/>
          <w:sz w:val="28"/>
          <w:szCs w:val="28"/>
        </w:rPr>
        <w:t>.</w:t>
      </w:r>
      <w:r w:rsidR="00155A2B">
        <w:rPr>
          <w:rFonts w:ascii="Times New Roman" w:hAnsi="Times New Roman" w:cs="Times New Roman"/>
          <w:sz w:val="28"/>
          <w:szCs w:val="28"/>
        </w:rPr>
        <w:t xml:space="preserve"> </w:t>
      </w:r>
      <w:r w:rsidR="00442EF8">
        <w:rPr>
          <w:rFonts w:ascii="Times New Roman" w:hAnsi="Times New Roman" w:cs="Times New Roman"/>
          <w:sz w:val="28"/>
          <w:szCs w:val="28"/>
        </w:rPr>
        <w:t xml:space="preserve">Было установлено, что для изучения структурных особенностей </w:t>
      </w:r>
      <w:proofErr w:type="spellStart"/>
      <w:r w:rsidR="00442EF8">
        <w:rPr>
          <w:rFonts w:ascii="Times New Roman" w:hAnsi="Times New Roman" w:cs="Times New Roman"/>
          <w:sz w:val="28"/>
          <w:szCs w:val="28"/>
        </w:rPr>
        <w:t>геополимеров</w:t>
      </w:r>
      <w:proofErr w:type="spellEnd"/>
      <w:r w:rsidR="00442EF8">
        <w:rPr>
          <w:rFonts w:ascii="Times New Roman" w:hAnsi="Times New Roman" w:cs="Times New Roman"/>
          <w:sz w:val="28"/>
          <w:szCs w:val="28"/>
        </w:rPr>
        <w:t xml:space="preserve"> можно воспользоваться </w:t>
      </w:r>
      <w:proofErr w:type="spellStart"/>
      <w:r w:rsidR="00442EF8">
        <w:rPr>
          <w:rFonts w:ascii="Times New Roman" w:hAnsi="Times New Roman" w:cs="Times New Roman"/>
          <w:sz w:val="28"/>
          <w:szCs w:val="28"/>
        </w:rPr>
        <w:t>комплексонометрическим</w:t>
      </w:r>
      <w:proofErr w:type="spellEnd"/>
      <w:r w:rsidR="00442EF8">
        <w:rPr>
          <w:rFonts w:ascii="Times New Roman" w:hAnsi="Times New Roman" w:cs="Times New Roman"/>
          <w:sz w:val="28"/>
          <w:szCs w:val="28"/>
        </w:rPr>
        <w:t xml:space="preserve"> титрованием. А также экспериментально было изучено взаимодействия формальдегида с медью и аммонием.</w:t>
      </w:r>
    </w:p>
    <w:sectPr w:rsidR="00865237" w:rsidRPr="00B37AEF" w:rsidSect="006365B9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078" w:rsidRDefault="000A1078">
      <w:pPr>
        <w:spacing w:after="0" w:line="240" w:lineRule="auto"/>
      </w:pPr>
      <w:r>
        <w:separator/>
      </w:r>
    </w:p>
  </w:endnote>
  <w:endnote w:type="continuationSeparator" w:id="0">
    <w:p w:rsidR="000A1078" w:rsidRDefault="000A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F14" w:rsidRDefault="006E746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E432D">
      <w:rPr>
        <w:noProof/>
      </w:rPr>
      <w:t>4</w:t>
    </w:r>
    <w:r>
      <w:rPr>
        <w:noProof/>
      </w:rPr>
      <w:fldChar w:fldCharType="end"/>
    </w:r>
  </w:p>
  <w:p w:rsidR="007A4F14" w:rsidRDefault="000A107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078" w:rsidRDefault="000A1078">
      <w:pPr>
        <w:spacing w:after="0" w:line="240" w:lineRule="auto"/>
      </w:pPr>
      <w:r>
        <w:separator/>
      </w:r>
    </w:p>
  </w:footnote>
  <w:footnote w:type="continuationSeparator" w:id="0">
    <w:p w:rsidR="000A1078" w:rsidRDefault="000A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41A1D"/>
    <w:multiLevelType w:val="multilevel"/>
    <w:tmpl w:val="4B661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6534CF7"/>
    <w:multiLevelType w:val="multilevel"/>
    <w:tmpl w:val="4B661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8210E70"/>
    <w:multiLevelType w:val="hybridMultilevel"/>
    <w:tmpl w:val="2D2A2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1AA3"/>
    <w:multiLevelType w:val="hybridMultilevel"/>
    <w:tmpl w:val="2EBE7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B27C0"/>
    <w:multiLevelType w:val="multilevel"/>
    <w:tmpl w:val="4B661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37"/>
    <w:rsid w:val="00013D7E"/>
    <w:rsid w:val="000A1078"/>
    <w:rsid w:val="000D7B2B"/>
    <w:rsid w:val="00155A2B"/>
    <w:rsid w:val="001974E8"/>
    <w:rsid w:val="001B30E8"/>
    <w:rsid w:val="001E4A21"/>
    <w:rsid w:val="0035577E"/>
    <w:rsid w:val="00425704"/>
    <w:rsid w:val="00442EF8"/>
    <w:rsid w:val="00464712"/>
    <w:rsid w:val="006365B9"/>
    <w:rsid w:val="006A15FC"/>
    <w:rsid w:val="006A413B"/>
    <w:rsid w:val="006C06C8"/>
    <w:rsid w:val="006E746B"/>
    <w:rsid w:val="0077388A"/>
    <w:rsid w:val="00797265"/>
    <w:rsid w:val="00864559"/>
    <w:rsid w:val="00865237"/>
    <w:rsid w:val="009C2EA6"/>
    <w:rsid w:val="009D010A"/>
    <w:rsid w:val="009E432D"/>
    <w:rsid w:val="00AA2DC3"/>
    <w:rsid w:val="00B37AEF"/>
    <w:rsid w:val="00B90441"/>
    <w:rsid w:val="00C47A13"/>
    <w:rsid w:val="00D23476"/>
    <w:rsid w:val="00D901EB"/>
    <w:rsid w:val="00EB3DF3"/>
    <w:rsid w:val="00F05669"/>
    <w:rsid w:val="00F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BE1FD-AA32-4128-91E7-D43D9E11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41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1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9726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97265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A41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A41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TOC Heading"/>
    <w:basedOn w:val="1"/>
    <w:next w:val="a"/>
    <w:uiPriority w:val="39"/>
    <w:unhideWhenUsed/>
    <w:qFormat/>
    <w:rsid w:val="006A413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A413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A413B"/>
    <w:pPr>
      <w:spacing w:after="100"/>
      <w:ind w:left="220"/>
    </w:pPr>
  </w:style>
  <w:style w:type="character" w:styleId="a6">
    <w:name w:val="Hyperlink"/>
    <w:basedOn w:val="a0"/>
    <w:uiPriority w:val="99"/>
    <w:unhideWhenUsed/>
    <w:rsid w:val="006A413B"/>
    <w:rPr>
      <w:color w:val="0563C1" w:themeColor="hyperlink"/>
      <w:u w:val="single"/>
    </w:rPr>
  </w:style>
  <w:style w:type="character" w:styleId="a7">
    <w:name w:val="Placeholder Text"/>
    <w:basedOn w:val="a0"/>
    <w:uiPriority w:val="99"/>
    <w:semiHidden/>
    <w:rsid w:val="006E746B"/>
    <w:rPr>
      <w:color w:val="808080"/>
    </w:rPr>
  </w:style>
  <w:style w:type="paragraph" w:styleId="a8">
    <w:name w:val="header"/>
    <w:basedOn w:val="a"/>
    <w:link w:val="a9"/>
    <w:uiPriority w:val="99"/>
    <w:unhideWhenUsed/>
    <w:rsid w:val="00636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DA675-2C2C-4750-8281-34199A722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20</cp:revision>
  <dcterms:created xsi:type="dcterms:W3CDTF">2017-08-01T11:35:00Z</dcterms:created>
  <dcterms:modified xsi:type="dcterms:W3CDTF">2017-09-20T17:59:00Z</dcterms:modified>
</cp:coreProperties>
</file>